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C77E" w14:textId="77777777" w:rsid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sz w:val="24"/>
          <w:szCs w:val="24"/>
        </w:rPr>
      </w:pPr>
    </w:p>
    <w:p w14:paraId="67ED4D5B" w14:textId="1EC99A43"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Dear Parent or Guardian of Incoming Twelfth Graders:</w:t>
      </w:r>
    </w:p>
    <w:p w14:paraId="15BD94D9"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 xml:space="preserve">The English Department of Neshaminy High School is pleased to announce the continuation of our summer reading program, with a new emphasis on student interest and self-selection. Studies have shown that students who continue to read during the summer are more perceptive readers, more expressive </w:t>
      </w:r>
      <w:proofErr w:type="gramStart"/>
      <w:r w:rsidRPr="00DC1ADB">
        <w:rPr>
          <w:rFonts w:ascii="Helvetica" w:hAnsi="Helvetica" w:cs="Helvetica"/>
          <w:color w:val="2D3B45"/>
          <w:spacing w:val="0"/>
        </w:rPr>
        <w:t>writers</w:t>
      </w:r>
      <w:proofErr w:type="gramEnd"/>
      <w:r w:rsidRPr="00DC1ADB">
        <w:rPr>
          <w:rFonts w:ascii="Helvetica" w:hAnsi="Helvetica" w:cs="Helvetica"/>
          <w:color w:val="2D3B45"/>
          <w:spacing w:val="0"/>
        </w:rPr>
        <w:t xml:space="preserve"> and more thoughtful speakers. Reading during the summer increases an awareness of the connection between reading for pleasure and reading for knowledge. Summer reading can help students become independent life-long learners.</w:t>
      </w:r>
    </w:p>
    <w:p w14:paraId="2503F4D1"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Students enrolled in 12th grade English classes in the fall are asked to either self-select or read one of the suggested titles listed below during their summer vacation. Students may select any literary title, 100 pages or longer, of interest that is not a required reading from another course. During first marking period, students will earn a grade for a thematically based in–class writing assignment based on their self-selected text.</w:t>
      </w:r>
      <w:r w:rsidRPr="00DC1ADB">
        <w:rPr>
          <w:rFonts w:ascii="Helvetica" w:hAnsi="Helvetica" w:cs="Helvetica"/>
          <w:color w:val="2D3B45"/>
          <w:spacing w:val="0"/>
        </w:rPr>
        <w:br/>
      </w:r>
      <w:r w:rsidRPr="00DC1ADB">
        <w:rPr>
          <w:rFonts w:ascii="Helvetica" w:hAnsi="Helvetica" w:cs="Helvetica"/>
          <w:color w:val="2D3B45"/>
          <w:spacing w:val="0"/>
        </w:rPr>
        <w:br/>
        <w:t xml:space="preserve">Students enrolled in English 12th Advanced Placement should see Mr. August room G223 or Mrs. </w:t>
      </w:r>
      <w:proofErr w:type="spellStart"/>
      <w:r w:rsidRPr="00DC1ADB">
        <w:rPr>
          <w:rFonts w:ascii="Helvetica" w:hAnsi="Helvetica" w:cs="Helvetica"/>
          <w:color w:val="2D3B45"/>
          <w:spacing w:val="0"/>
        </w:rPr>
        <w:t>Marozsan</w:t>
      </w:r>
      <w:proofErr w:type="spellEnd"/>
      <w:r w:rsidRPr="00DC1ADB">
        <w:rPr>
          <w:rFonts w:ascii="Helvetica" w:hAnsi="Helvetica" w:cs="Helvetica"/>
          <w:color w:val="2D3B45"/>
          <w:spacing w:val="0"/>
        </w:rPr>
        <w:t xml:space="preserve"> room G225 before the conclusion of the school year. Information for summer reading can be found on Neshaminy High School’s homepage.</w:t>
      </w:r>
    </w:p>
    <w:p w14:paraId="23D3C14E"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Thank you for supporting the summer reading program. We encourage you to have a conversation with your child about what he/she is choosing to read. Choice is essential in fostering the love of literature. The books may be borrowed from our school library electronically (Over Drive), local libraries, or purchased at local bookstores.</w:t>
      </w:r>
    </w:p>
    <w:p w14:paraId="0DAB9CD7"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br/>
        <w:t>Sincerely,</w:t>
      </w:r>
    </w:p>
    <w:p w14:paraId="0C425A11" w14:textId="77777777" w:rsidR="00613BDE" w:rsidRDefault="00613BDE"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p>
    <w:p w14:paraId="0BAC8CDF" w14:textId="688606C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The Neshaminy High School English Department</w:t>
      </w:r>
    </w:p>
    <w:p w14:paraId="52913929" w14:textId="77777777" w:rsidR="00613BDE" w:rsidRDefault="00613BDE"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p>
    <w:p w14:paraId="75A4F34B" w14:textId="78BF00DE"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Suggested summer reading options – choose one of the recommended titles OR self-select a literary title/genre based on interest that is not listed below:</w:t>
      </w:r>
    </w:p>
    <w:p w14:paraId="54166B7F"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b/>
          <w:bCs/>
          <w:i/>
          <w:iCs/>
          <w:color w:val="2D3B45"/>
          <w:spacing w:val="0"/>
        </w:rPr>
        <w:t>Like Water for Chocolate</w:t>
      </w:r>
      <w:r w:rsidRPr="00DC1ADB">
        <w:rPr>
          <w:rFonts w:ascii="Helvetica" w:hAnsi="Helvetica" w:cs="Helvetica"/>
          <w:color w:val="2D3B45"/>
          <w:spacing w:val="0"/>
        </w:rPr>
        <w:t xml:space="preserve"> by Laura </w:t>
      </w:r>
      <w:proofErr w:type="spellStart"/>
      <w:r w:rsidRPr="00DC1ADB">
        <w:rPr>
          <w:rFonts w:ascii="Helvetica" w:hAnsi="Helvetica" w:cs="Helvetica"/>
          <w:color w:val="2D3B45"/>
          <w:spacing w:val="0"/>
        </w:rPr>
        <w:t>Esquirel</w:t>
      </w:r>
      <w:proofErr w:type="spellEnd"/>
      <w:r w:rsidRPr="00DC1ADB">
        <w:rPr>
          <w:rFonts w:ascii="Helvetica" w:hAnsi="Helvetica" w:cs="Helvetica"/>
          <w:color w:val="2D3B45"/>
          <w:spacing w:val="0"/>
        </w:rPr>
        <w:br/>
      </w:r>
      <w:r w:rsidRPr="00DC1ADB">
        <w:rPr>
          <w:rFonts w:ascii="Helvetica" w:hAnsi="Helvetica" w:cs="Helvetica"/>
          <w:b/>
          <w:bCs/>
          <w:i/>
          <w:iCs/>
          <w:color w:val="2D3B45"/>
          <w:spacing w:val="0"/>
        </w:rPr>
        <w:t>Murder on the Orient Express </w:t>
      </w:r>
      <w:r w:rsidRPr="00DC1ADB">
        <w:rPr>
          <w:rFonts w:ascii="Helvetica" w:hAnsi="Helvetica" w:cs="Helvetica"/>
          <w:i/>
          <w:iCs/>
          <w:color w:val="2D3B45"/>
          <w:spacing w:val="0"/>
        </w:rPr>
        <w:t>by </w:t>
      </w:r>
      <w:r w:rsidRPr="00DC1ADB">
        <w:rPr>
          <w:rFonts w:ascii="Helvetica" w:hAnsi="Helvetica" w:cs="Helvetica"/>
          <w:color w:val="2D3B45"/>
          <w:spacing w:val="0"/>
        </w:rPr>
        <w:t>Agatha Christie</w:t>
      </w:r>
      <w:r w:rsidRPr="00DC1ADB">
        <w:rPr>
          <w:rFonts w:ascii="Helvetica" w:hAnsi="Helvetica" w:cs="Helvetica"/>
          <w:color w:val="2D3B45"/>
          <w:spacing w:val="0"/>
        </w:rPr>
        <w:br/>
      </w:r>
      <w:r w:rsidRPr="00DC1ADB">
        <w:rPr>
          <w:rFonts w:ascii="Helvetica" w:hAnsi="Helvetica" w:cs="Helvetica"/>
          <w:b/>
          <w:bCs/>
          <w:i/>
          <w:iCs/>
          <w:color w:val="2D3B45"/>
          <w:spacing w:val="0"/>
        </w:rPr>
        <w:t>The Alchemist</w:t>
      </w:r>
      <w:r w:rsidRPr="00DC1ADB">
        <w:rPr>
          <w:rFonts w:ascii="Helvetica" w:hAnsi="Helvetica" w:cs="Helvetica"/>
          <w:color w:val="2D3B45"/>
          <w:spacing w:val="0"/>
        </w:rPr>
        <w:t> by Paulo Coelho</w:t>
      </w:r>
      <w:r w:rsidRPr="00DC1ADB">
        <w:rPr>
          <w:rFonts w:ascii="Helvetica" w:hAnsi="Helvetica" w:cs="Helvetica"/>
          <w:color w:val="2D3B45"/>
          <w:spacing w:val="0"/>
        </w:rPr>
        <w:br/>
      </w:r>
      <w:r w:rsidRPr="00DC1ADB">
        <w:rPr>
          <w:rFonts w:ascii="Helvetica" w:hAnsi="Helvetica" w:cs="Helvetica"/>
          <w:b/>
          <w:bCs/>
          <w:i/>
          <w:iCs/>
          <w:color w:val="2D3B45"/>
          <w:spacing w:val="0"/>
        </w:rPr>
        <w:t>Brave New World </w:t>
      </w:r>
      <w:r w:rsidRPr="00DC1ADB">
        <w:rPr>
          <w:rFonts w:ascii="Helvetica" w:hAnsi="Helvetica" w:cs="Helvetica"/>
          <w:i/>
          <w:iCs/>
          <w:color w:val="2D3B45"/>
          <w:spacing w:val="0"/>
        </w:rPr>
        <w:t>by </w:t>
      </w:r>
      <w:r w:rsidRPr="00DC1ADB">
        <w:rPr>
          <w:rFonts w:ascii="Helvetica" w:hAnsi="Helvetica" w:cs="Helvetica"/>
          <w:color w:val="2D3B45"/>
          <w:spacing w:val="0"/>
        </w:rPr>
        <w:t>Aldous Huxley</w:t>
      </w:r>
      <w:r w:rsidRPr="00DC1ADB">
        <w:rPr>
          <w:rFonts w:ascii="Helvetica" w:hAnsi="Helvetica" w:cs="Helvetica"/>
          <w:color w:val="2D3B45"/>
          <w:spacing w:val="0"/>
        </w:rPr>
        <w:br/>
      </w:r>
      <w:r w:rsidRPr="00DC1ADB">
        <w:rPr>
          <w:rFonts w:ascii="Helvetica" w:hAnsi="Helvetica" w:cs="Helvetica"/>
          <w:b/>
          <w:bCs/>
          <w:i/>
          <w:iCs/>
          <w:color w:val="2D3B45"/>
          <w:spacing w:val="0"/>
        </w:rPr>
        <w:t>Maus by </w:t>
      </w:r>
      <w:r w:rsidRPr="00DC1ADB">
        <w:rPr>
          <w:rFonts w:ascii="Helvetica" w:hAnsi="Helvetica" w:cs="Helvetica"/>
          <w:color w:val="2D3B45"/>
          <w:spacing w:val="0"/>
        </w:rPr>
        <w:t>Art Spiegelman</w:t>
      </w:r>
      <w:r w:rsidRPr="00DC1ADB">
        <w:rPr>
          <w:rFonts w:ascii="Helvetica" w:hAnsi="Helvetica" w:cs="Helvetica"/>
          <w:color w:val="2D3B45"/>
          <w:spacing w:val="0"/>
        </w:rPr>
        <w:br/>
      </w:r>
      <w:r w:rsidRPr="00DC1ADB">
        <w:rPr>
          <w:rFonts w:ascii="Helvetica" w:hAnsi="Helvetica" w:cs="Helvetica"/>
          <w:b/>
          <w:bCs/>
          <w:i/>
          <w:iCs/>
          <w:color w:val="2D3B45"/>
          <w:spacing w:val="0"/>
        </w:rPr>
        <w:t>Hitchhiker's Guide to the Galaxy </w:t>
      </w:r>
      <w:r w:rsidRPr="00DC1ADB">
        <w:rPr>
          <w:rFonts w:ascii="Helvetica" w:hAnsi="Helvetica" w:cs="Helvetica"/>
          <w:color w:val="2D3B45"/>
          <w:spacing w:val="0"/>
        </w:rPr>
        <w:t>by Douglas Adams</w:t>
      </w:r>
      <w:r w:rsidRPr="00DC1ADB">
        <w:rPr>
          <w:rFonts w:ascii="Helvetica" w:hAnsi="Helvetica" w:cs="Helvetica"/>
          <w:color w:val="2D3B45"/>
          <w:spacing w:val="0"/>
        </w:rPr>
        <w:br/>
      </w:r>
      <w:r w:rsidRPr="00DC1ADB">
        <w:rPr>
          <w:rFonts w:ascii="Helvetica" w:hAnsi="Helvetica" w:cs="Helvetica"/>
          <w:b/>
          <w:bCs/>
          <w:i/>
          <w:iCs/>
          <w:color w:val="2D3B45"/>
          <w:spacing w:val="0"/>
        </w:rPr>
        <w:t>Things Fall Apart</w:t>
      </w:r>
      <w:r w:rsidRPr="00DC1ADB">
        <w:rPr>
          <w:rFonts w:ascii="Helvetica" w:hAnsi="Helvetica" w:cs="Helvetica"/>
          <w:color w:val="2D3B45"/>
          <w:spacing w:val="0"/>
        </w:rPr>
        <w:t> by Chinua Achebe</w:t>
      </w:r>
      <w:r w:rsidRPr="00DC1ADB">
        <w:rPr>
          <w:rFonts w:ascii="Helvetica" w:hAnsi="Helvetica" w:cs="Helvetica"/>
          <w:color w:val="2D3B45"/>
          <w:spacing w:val="0"/>
        </w:rPr>
        <w:br/>
      </w:r>
      <w:r w:rsidRPr="00DC1ADB">
        <w:rPr>
          <w:rFonts w:ascii="Helvetica" w:hAnsi="Helvetica" w:cs="Helvetica"/>
          <w:b/>
          <w:bCs/>
          <w:i/>
          <w:iCs/>
          <w:color w:val="2D3B45"/>
          <w:spacing w:val="0"/>
        </w:rPr>
        <w:t>Siddhartha</w:t>
      </w:r>
      <w:r w:rsidRPr="00DC1ADB">
        <w:rPr>
          <w:rFonts w:ascii="Helvetica" w:hAnsi="Helvetica" w:cs="Helvetica"/>
          <w:color w:val="2D3B45"/>
          <w:spacing w:val="0"/>
        </w:rPr>
        <w:t> by Hermann Hesse</w:t>
      </w:r>
      <w:r w:rsidRPr="00DC1ADB">
        <w:rPr>
          <w:rFonts w:ascii="Helvetica" w:hAnsi="Helvetica" w:cs="Helvetica"/>
          <w:color w:val="2D3B45"/>
          <w:spacing w:val="0"/>
        </w:rPr>
        <w:br/>
      </w:r>
      <w:r w:rsidRPr="00DC1ADB">
        <w:rPr>
          <w:rFonts w:ascii="Helvetica" w:hAnsi="Helvetica" w:cs="Helvetica"/>
          <w:b/>
          <w:bCs/>
          <w:i/>
          <w:iCs/>
          <w:color w:val="2D3B45"/>
          <w:spacing w:val="0"/>
        </w:rPr>
        <w:t>A Thousand Splendid Suns</w:t>
      </w:r>
      <w:r w:rsidRPr="00DC1ADB">
        <w:rPr>
          <w:rFonts w:ascii="Helvetica" w:hAnsi="Helvetica" w:cs="Helvetica"/>
          <w:color w:val="2D3B45"/>
          <w:spacing w:val="0"/>
        </w:rPr>
        <w:t> by Khaled Hosseini</w:t>
      </w:r>
      <w:r w:rsidRPr="00DC1ADB">
        <w:rPr>
          <w:rFonts w:ascii="Helvetica" w:hAnsi="Helvetica" w:cs="Helvetica"/>
          <w:color w:val="2D3B45"/>
          <w:spacing w:val="0"/>
        </w:rPr>
        <w:br/>
      </w:r>
      <w:r w:rsidRPr="00DC1ADB">
        <w:rPr>
          <w:rFonts w:ascii="Helvetica" w:hAnsi="Helvetica" w:cs="Helvetica"/>
          <w:b/>
          <w:bCs/>
          <w:i/>
          <w:iCs/>
          <w:color w:val="2D3B45"/>
          <w:spacing w:val="0"/>
        </w:rPr>
        <w:t>Watchmen </w:t>
      </w:r>
      <w:r w:rsidRPr="00DC1ADB">
        <w:rPr>
          <w:rFonts w:ascii="Helvetica" w:hAnsi="Helvetica" w:cs="Helvetica"/>
          <w:color w:val="2D3B45"/>
          <w:spacing w:val="0"/>
        </w:rPr>
        <w:t>by Allan Moore David Gibbons</w:t>
      </w:r>
      <w:r w:rsidRPr="00DC1ADB">
        <w:rPr>
          <w:rFonts w:ascii="Helvetica" w:hAnsi="Helvetica" w:cs="Helvetica"/>
          <w:color w:val="2D3B45"/>
          <w:spacing w:val="0"/>
        </w:rPr>
        <w:br/>
      </w:r>
      <w:r w:rsidRPr="00DC1ADB">
        <w:rPr>
          <w:rFonts w:ascii="Helvetica" w:hAnsi="Helvetica" w:cs="Helvetica"/>
          <w:b/>
          <w:bCs/>
          <w:i/>
          <w:iCs/>
          <w:color w:val="2D3B45"/>
          <w:spacing w:val="0"/>
        </w:rPr>
        <w:t>The Zookeeper's Wife</w:t>
      </w:r>
      <w:r w:rsidRPr="00DC1ADB">
        <w:rPr>
          <w:rFonts w:ascii="Helvetica" w:hAnsi="Helvetica" w:cs="Helvetica"/>
          <w:color w:val="2D3B45"/>
          <w:spacing w:val="0"/>
        </w:rPr>
        <w:t>—Diane Ackerman</w:t>
      </w:r>
      <w:r w:rsidRPr="00DC1ADB">
        <w:rPr>
          <w:rFonts w:ascii="Helvetica" w:hAnsi="Helvetica" w:cs="Helvetica"/>
          <w:color w:val="2D3B45"/>
          <w:spacing w:val="0"/>
        </w:rPr>
        <w:br/>
      </w:r>
      <w:r w:rsidRPr="00DC1ADB">
        <w:rPr>
          <w:rFonts w:ascii="Helvetica" w:hAnsi="Helvetica" w:cs="Helvetica"/>
          <w:b/>
          <w:bCs/>
          <w:i/>
          <w:iCs/>
          <w:color w:val="2D3B45"/>
          <w:spacing w:val="0"/>
        </w:rPr>
        <w:t>Moonlight on the Avenue of Faith</w:t>
      </w:r>
      <w:r w:rsidRPr="00DC1ADB">
        <w:rPr>
          <w:rFonts w:ascii="Helvetica" w:hAnsi="Helvetica" w:cs="Helvetica"/>
          <w:color w:val="2D3B45"/>
          <w:spacing w:val="0"/>
        </w:rPr>
        <w:t xml:space="preserve">—Gina B. </w:t>
      </w:r>
      <w:proofErr w:type="spellStart"/>
      <w:r w:rsidRPr="00DC1ADB">
        <w:rPr>
          <w:rFonts w:ascii="Helvetica" w:hAnsi="Helvetica" w:cs="Helvetica"/>
          <w:color w:val="2D3B45"/>
          <w:spacing w:val="0"/>
        </w:rPr>
        <w:t>Nahai</w:t>
      </w:r>
      <w:proofErr w:type="spellEnd"/>
      <w:r w:rsidRPr="00DC1ADB">
        <w:rPr>
          <w:rFonts w:ascii="Helvetica" w:hAnsi="Helvetica" w:cs="Helvetica"/>
          <w:color w:val="2D3B45"/>
          <w:spacing w:val="0"/>
        </w:rPr>
        <w:br/>
      </w:r>
      <w:r w:rsidRPr="00DC1ADB">
        <w:rPr>
          <w:rFonts w:ascii="Helvetica" w:hAnsi="Helvetica" w:cs="Helvetica"/>
          <w:b/>
          <w:bCs/>
          <w:i/>
          <w:iCs/>
          <w:color w:val="2D3B45"/>
          <w:spacing w:val="0"/>
        </w:rPr>
        <w:t>The Hobbit</w:t>
      </w:r>
      <w:r w:rsidRPr="00DC1ADB">
        <w:rPr>
          <w:rFonts w:ascii="Helvetica" w:hAnsi="Helvetica" w:cs="Helvetica"/>
          <w:color w:val="2D3B45"/>
          <w:spacing w:val="0"/>
        </w:rPr>
        <w:t>—J.R.R. Tolkien</w:t>
      </w:r>
      <w:r w:rsidRPr="00DC1ADB">
        <w:rPr>
          <w:rFonts w:ascii="Helvetica" w:hAnsi="Helvetica" w:cs="Helvetica"/>
          <w:color w:val="2D3B45"/>
          <w:spacing w:val="0"/>
        </w:rPr>
        <w:br/>
      </w:r>
      <w:r w:rsidRPr="00DC1ADB">
        <w:rPr>
          <w:rFonts w:ascii="Helvetica" w:hAnsi="Helvetica" w:cs="Helvetica"/>
          <w:b/>
          <w:bCs/>
          <w:i/>
          <w:iCs/>
          <w:color w:val="2D3B45"/>
          <w:spacing w:val="0"/>
        </w:rPr>
        <w:t>Nectar in a Sieve </w:t>
      </w:r>
      <w:r w:rsidRPr="00DC1ADB">
        <w:rPr>
          <w:rFonts w:ascii="Helvetica" w:hAnsi="Helvetica" w:cs="Helvetica"/>
          <w:color w:val="2D3B45"/>
          <w:spacing w:val="0"/>
        </w:rPr>
        <w:t xml:space="preserve">by Kamala </w:t>
      </w:r>
      <w:proofErr w:type="spellStart"/>
      <w:r w:rsidRPr="00DC1ADB">
        <w:rPr>
          <w:rFonts w:ascii="Helvetica" w:hAnsi="Helvetica" w:cs="Helvetica"/>
          <w:color w:val="2D3B45"/>
          <w:spacing w:val="0"/>
        </w:rPr>
        <w:t>Markandaya</w:t>
      </w:r>
      <w:proofErr w:type="spellEnd"/>
      <w:r w:rsidRPr="00DC1ADB">
        <w:rPr>
          <w:rFonts w:ascii="Helvetica" w:hAnsi="Helvetica" w:cs="Helvetica"/>
          <w:color w:val="2D3B45"/>
          <w:spacing w:val="0"/>
        </w:rPr>
        <w:br/>
      </w:r>
      <w:r w:rsidRPr="00DC1ADB">
        <w:rPr>
          <w:rFonts w:ascii="Helvetica" w:hAnsi="Helvetica" w:cs="Helvetica"/>
          <w:b/>
          <w:bCs/>
          <w:i/>
          <w:iCs/>
          <w:color w:val="2D3B45"/>
          <w:spacing w:val="0"/>
        </w:rPr>
        <w:t>The Girl on the Train </w:t>
      </w:r>
      <w:r w:rsidRPr="00DC1ADB">
        <w:rPr>
          <w:rFonts w:ascii="Helvetica" w:hAnsi="Helvetica" w:cs="Helvetica"/>
          <w:color w:val="2D3B45"/>
          <w:spacing w:val="0"/>
        </w:rPr>
        <w:t>by Paula Hawkins</w:t>
      </w:r>
      <w:r w:rsidRPr="00DC1ADB">
        <w:rPr>
          <w:rFonts w:ascii="Helvetica" w:hAnsi="Helvetica" w:cs="Helvetica"/>
          <w:color w:val="2D3B45"/>
          <w:spacing w:val="0"/>
        </w:rPr>
        <w:br/>
      </w:r>
      <w:r w:rsidRPr="00DC1ADB">
        <w:rPr>
          <w:rFonts w:ascii="Helvetica" w:hAnsi="Helvetica" w:cs="Helvetica"/>
          <w:b/>
          <w:bCs/>
          <w:i/>
          <w:iCs/>
          <w:color w:val="2D3B45"/>
          <w:spacing w:val="0"/>
        </w:rPr>
        <w:t>Split </w:t>
      </w:r>
      <w:proofErr w:type="spellStart"/>
      <w:r w:rsidRPr="00DC1ADB">
        <w:rPr>
          <w:rFonts w:ascii="Helvetica" w:hAnsi="Helvetica" w:cs="Helvetica"/>
          <w:i/>
          <w:iCs/>
          <w:color w:val="2D3B45"/>
          <w:spacing w:val="0"/>
        </w:rPr>
        <w:t>by</w:t>
      </w:r>
      <w:r w:rsidRPr="00DC1ADB">
        <w:rPr>
          <w:rFonts w:ascii="Helvetica" w:hAnsi="Helvetica" w:cs="Helvetica"/>
          <w:color w:val="2D3B45"/>
          <w:spacing w:val="0"/>
        </w:rPr>
        <w:t>Swati</w:t>
      </w:r>
      <w:proofErr w:type="spellEnd"/>
      <w:r w:rsidRPr="00DC1ADB">
        <w:rPr>
          <w:rFonts w:ascii="Helvetica" w:hAnsi="Helvetica" w:cs="Helvetica"/>
          <w:color w:val="2D3B45"/>
          <w:spacing w:val="0"/>
        </w:rPr>
        <w:t xml:space="preserve"> </w:t>
      </w:r>
      <w:proofErr w:type="spellStart"/>
      <w:r w:rsidRPr="00DC1ADB">
        <w:rPr>
          <w:rFonts w:ascii="Helvetica" w:hAnsi="Helvetica" w:cs="Helvetica"/>
          <w:color w:val="2D3B45"/>
          <w:spacing w:val="0"/>
        </w:rPr>
        <w:t>Avasthi</w:t>
      </w:r>
      <w:proofErr w:type="spellEnd"/>
    </w:p>
    <w:p w14:paraId="7B26CCA9" w14:textId="77777777" w:rsidR="00DC1ADB" w:rsidRPr="00DC1ADB" w:rsidRDefault="00DC1ADB" w:rsidP="00DC1ADB">
      <w:pPr>
        <w:shd w:val="clear" w:color="auto" w:fill="FFFFFF"/>
        <w:overflowPunct/>
        <w:autoSpaceDE/>
        <w:autoSpaceDN/>
        <w:adjustRightInd/>
        <w:spacing w:before="180" w:after="180"/>
        <w:jc w:val="left"/>
        <w:textAlignment w:val="auto"/>
        <w:rPr>
          <w:rFonts w:ascii="Helvetica" w:hAnsi="Helvetica" w:cs="Helvetica"/>
          <w:color w:val="2D3B45"/>
          <w:spacing w:val="0"/>
        </w:rPr>
      </w:pPr>
      <w:r w:rsidRPr="00DC1ADB">
        <w:rPr>
          <w:rFonts w:ascii="Helvetica" w:hAnsi="Helvetica" w:cs="Helvetica"/>
          <w:color w:val="2D3B45"/>
          <w:spacing w:val="0"/>
        </w:rPr>
        <w:t> </w:t>
      </w:r>
    </w:p>
    <w:p w14:paraId="3656B9AB" w14:textId="77777777" w:rsidR="005F3A5A" w:rsidRPr="00DC1ADB" w:rsidRDefault="005F3A5A" w:rsidP="00676AEC">
      <w:pPr>
        <w:tabs>
          <w:tab w:val="left" w:pos="1350"/>
        </w:tabs>
        <w:rPr>
          <w:rFonts w:ascii="Times New Roman" w:hAnsi="Times New Roman"/>
          <w:sz w:val="18"/>
          <w:szCs w:val="18"/>
        </w:rPr>
      </w:pPr>
    </w:p>
    <w:sectPr w:rsidR="005F3A5A" w:rsidRPr="00DC1ADB" w:rsidSect="00676AEC">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code="1"/>
      <w:pgMar w:top="1440" w:right="1080" w:bottom="1440" w:left="1080" w:header="720" w:footer="36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16347" w14:textId="77777777" w:rsidR="00E408F6" w:rsidRDefault="00E408F6">
      <w:r>
        <w:separator/>
      </w:r>
    </w:p>
  </w:endnote>
  <w:endnote w:type="continuationSeparator" w:id="0">
    <w:p w14:paraId="41257EDA" w14:textId="77777777" w:rsidR="00E408F6" w:rsidRDefault="00E4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77777777" w:rsidR="00E7540A" w:rsidRDefault="00E7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C62A" w14:textId="77777777" w:rsidR="00E7540A" w:rsidRPr="00DE0118" w:rsidRDefault="00E7540A" w:rsidP="00E7540A">
    <w:pPr>
      <w:pStyle w:val="Footer"/>
    </w:pPr>
    <w:r w:rsidRPr="00820426">
      <w:rPr>
        <w:noProof/>
      </w:rPr>
      <w:t>{00738736/}</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E7540A" w:rsidRPr="009153F6" w:rsidRDefault="00E7540A" w:rsidP="00E7540A">
    <w:pPr>
      <w:pStyle w:val="Footer"/>
      <w:pBdr>
        <w:top w:val="single" w:sz="6" w:space="1" w:color="002060"/>
      </w:pBdr>
      <w:spacing w:before="0" w:line="0" w:lineRule="atLeast"/>
      <w:rPr>
        <w:color w:val="002060"/>
        <w:sz w:val="12"/>
      </w:rPr>
    </w:pPr>
    <w:r>
      <w:rPr>
        <w:sz w:val="12"/>
      </w:rPr>
      <w:tab/>
    </w:r>
  </w:p>
  <w:p w14:paraId="488BF76B" w14:textId="77777777" w:rsidR="00E7540A" w:rsidRPr="009153F6" w:rsidRDefault="00E7540A" w:rsidP="00E7540A">
    <w:pPr>
      <w:pStyle w:val="Footer"/>
      <w:pBdr>
        <w:top w:val="single" w:sz="6" w:space="1" w:color="002060"/>
      </w:pBdr>
      <w:spacing w:before="0" w:line="0" w:lineRule="atLeast"/>
      <w:jc w:val="center"/>
      <w:rPr>
        <w:color w:val="002060"/>
        <w:sz w:val="14"/>
        <w:szCs w:val="14"/>
      </w:rPr>
    </w:pPr>
    <w:r w:rsidRPr="009153F6">
      <w:rPr>
        <w:color w:val="002060"/>
        <w:sz w:val="14"/>
        <w:szCs w:val="14"/>
      </w:rPr>
      <w:t>Main number – 215-809-6000</w:t>
    </w:r>
  </w:p>
  <w:p w14:paraId="6DD247E1" w14:textId="77777777" w:rsidR="00E7540A" w:rsidRPr="009153F6" w:rsidRDefault="00E7540A" w:rsidP="00E7540A">
    <w:pPr>
      <w:pStyle w:val="Footer"/>
      <w:pBdr>
        <w:top w:val="single" w:sz="6" w:space="1" w:color="002060"/>
      </w:pBdr>
      <w:spacing w:before="0" w:line="0" w:lineRule="atLeast"/>
      <w:jc w:val="center"/>
      <w:rPr>
        <w:color w:val="002060"/>
        <w:sz w:val="14"/>
        <w:szCs w:val="14"/>
      </w:rPr>
    </w:pPr>
    <w:r>
      <w:rPr>
        <w:color w:val="002060"/>
        <w:sz w:val="14"/>
        <w:szCs w:val="14"/>
      </w:rPr>
      <w:t xml:space="preserve">Superintendent </w:t>
    </w:r>
    <w:r>
      <w:rPr>
        <w:color w:val="002060"/>
        <w:sz w:val="14"/>
        <w:szCs w:val="14"/>
      </w:rPr>
      <w:softHyphen/>
      <w:t>– 215-809-6500</w:t>
    </w:r>
    <w:r w:rsidRPr="009153F6">
      <w:rPr>
        <w:color w:val="002060"/>
        <w:sz w:val="14"/>
        <w:szCs w:val="14"/>
      </w:rPr>
      <w:t xml:space="preserve">          Assistant Superintendent – 215-809-6510          Director of Administration – 215-809-6510</w:t>
    </w:r>
    <w:r>
      <w:rPr>
        <w:color w:val="002060"/>
        <w:sz w:val="14"/>
        <w:szCs w:val="14"/>
      </w:rPr>
      <w:t xml:space="preserve">          Technology Services – 215-809-6572</w:t>
    </w:r>
  </w:p>
  <w:p w14:paraId="0D8E2956" w14:textId="77777777" w:rsidR="00E7540A" w:rsidRPr="009153F6" w:rsidRDefault="00E7540A" w:rsidP="00E7540A">
    <w:pPr>
      <w:pStyle w:val="Footer"/>
      <w:pBdr>
        <w:top w:val="single" w:sz="6" w:space="1" w:color="002060"/>
      </w:pBdr>
      <w:spacing w:before="0" w:line="0" w:lineRule="atLeast"/>
      <w:jc w:val="center"/>
      <w:rPr>
        <w:color w:val="002060"/>
        <w:sz w:val="14"/>
        <w:szCs w:val="14"/>
      </w:rPr>
    </w:pPr>
    <w:r w:rsidRPr="009153F6">
      <w:rPr>
        <w:color w:val="002060"/>
        <w:sz w:val="14"/>
        <w:szCs w:val="14"/>
      </w:rPr>
      <w:t>Business Administration – 215-809-6520          Curriculum &amp; Instruction – 215-809-6550          Facilities &amp; Transportation – 215-809-6250</w:t>
    </w:r>
  </w:p>
  <w:p w14:paraId="194962D5" w14:textId="77777777" w:rsidR="00E7540A" w:rsidRPr="009153F6" w:rsidRDefault="00E7540A" w:rsidP="00E7540A">
    <w:pPr>
      <w:pStyle w:val="Footer"/>
      <w:pBdr>
        <w:top w:val="single" w:sz="6" w:space="1" w:color="002060"/>
      </w:pBdr>
      <w:spacing w:before="0" w:line="0" w:lineRule="atLeast"/>
      <w:jc w:val="center"/>
      <w:rPr>
        <w:color w:val="002060"/>
        <w:sz w:val="14"/>
        <w:szCs w:val="14"/>
      </w:rPr>
    </w:pPr>
    <w:r w:rsidRPr="009153F6">
      <w:rPr>
        <w:color w:val="002060"/>
        <w:sz w:val="14"/>
        <w:szCs w:val="14"/>
      </w:rPr>
      <w:t>Food Services – 215-809-6541          Human Resources – 215-809-6606          Pupil Services – 215-809-6588          Purchasing &amp; Receiving – 215-809-6280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5950" w14:textId="77777777" w:rsidR="00E408F6" w:rsidRDefault="00E408F6">
      <w:r>
        <w:separator/>
      </w:r>
    </w:p>
  </w:footnote>
  <w:footnote w:type="continuationSeparator" w:id="0">
    <w:p w14:paraId="2484FEF6" w14:textId="77777777" w:rsidR="00E408F6" w:rsidRDefault="00E4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E7540A" w:rsidRDefault="00E7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E7540A" w:rsidRDefault="00E7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121E" w14:textId="77777777" w:rsidR="00E7540A" w:rsidRPr="00A57BB3" w:rsidRDefault="00E7540A" w:rsidP="00E7540A">
    <w:pPr>
      <w:pStyle w:val="ReturnAddress"/>
      <w:framePr w:w="7951" w:h="586" w:wrap="notBeside" w:hAnchor="page" w:x="3316" w:y="796"/>
      <w:spacing w:line="360" w:lineRule="auto"/>
      <w:jc w:val="center"/>
      <w:rPr>
        <w:rFonts w:ascii="Georgia" w:hAnsi="Georgia"/>
        <w:b/>
        <w:color w:val="002060"/>
        <w:w w:val="90"/>
        <w:sz w:val="56"/>
        <w:szCs w:val="56"/>
      </w:rPr>
    </w:pPr>
    <w:r w:rsidRPr="00A57BB3">
      <w:rPr>
        <w:rFonts w:ascii="Georgia" w:hAnsi="Georgia"/>
        <w:b/>
        <w:color w:val="002060"/>
        <w:w w:val="90"/>
        <w:sz w:val="56"/>
        <w:szCs w:val="56"/>
      </w:rPr>
      <w:t>Neshaminy</w:t>
    </w:r>
    <w:r w:rsidRPr="00A57BB3">
      <w:rPr>
        <w:rFonts w:ascii="Georgia" w:hAnsi="Georgia"/>
        <w:b/>
        <w:color w:val="002060"/>
        <w:w w:val="90"/>
        <w:sz w:val="56"/>
        <w:szCs w:val="56"/>
      </w:rPr>
      <w:softHyphen/>
    </w:r>
    <w:r w:rsidRPr="00A57BB3">
      <w:rPr>
        <w:rFonts w:ascii="Georgia" w:hAnsi="Georgia"/>
        <w:b/>
        <w:color w:val="002060"/>
        <w:w w:val="90"/>
        <w:sz w:val="56"/>
        <w:szCs w:val="56"/>
      </w:rPr>
      <w:softHyphen/>
      <w:t xml:space="preserve"> School District</w:t>
    </w:r>
  </w:p>
  <w:p w14:paraId="521D17DC" w14:textId="77777777" w:rsidR="00E7540A" w:rsidRDefault="00E7540A" w:rsidP="00E7540A">
    <w:pPr>
      <w:pStyle w:val="Date"/>
      <w:tabs>
        <w:tab w:val="right" w:pos="10080"/>
      </w:tabs>
      <w:spacing w:after="0"/>
      <w:ind w:left="0" w:right="7200"/>
      <w:rPr>
        <w:rFonts w:asciiTheme="majorHAnsi" w:hAnsiTheme="majorHAnsi"/>
        <w:sz w:val="16"/>
      </w:rPr>
    </w:pPr>
    <w:r>
      <w:rPr>
        <w:noProof/>
      </w:rPr>
      <mc:AlternateContent>
        <mc:Choice Requires="wps">
          <w:drawing>
            <wp:anchor distT="0" distB="0" distL="114300" distR="114300" simplePos="0" relativeHeight="251661312" behindDoc="0" locked="0" layoutInCell="1" allowOverlap="1" wp14:anchorId="49DA60A7" wp14:editId="59BAB26B">
              <wp:simplePos x="0" y="0"/>
              <wp:positionH relativeFrom="column">
                <wp:posOffset>4676140</wp:posOffset>
              </wp:positionH>
              <wp:positionV relativeFrom="paragraph">
                <wp:posOffset>686435</wp:posOffset>
              </wp:positionV>
              <wp:extent cx="60325" cy="55880"/>
              <wp:effectExtent l="0" t="0" r="15875" b="20320"/>
              <wp:wrapNone/>
              <wp:docPr id="6" name="Oval 6"/>
              <wp:cNvGraphicFramePr/>
              <a:graphic xmlns:a="http://schemas.openxmlformats.org/drawingml/2006/main">
                <a:graphicData uri="http://schemas.microsoft.com/office/word/2010/wordprocessingShape">
                  <wps:wsp>
                    <wps:cNvSpPr/>
                    <wps:spPr>
                      <a:xfrm>
                        <a:off x="0" y="0"/>
                        <a:ext cx="60325" cy="55880"/>
                      </a:xfrm>
                      <a:prstGeom prst="ellipse">
                        <a:avLst/>
                      </a:prstGeom>
                      <a:solidFill>
                        <a:sysClr val="windowText" lastClr="000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B176F" id="Oval 6" o:spid="_x0000_s1026" style="position:absolute;margin-left:368.2pt;margin-top:54.05pt;width:4.7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" fillcolor="windowText" strokecolor="#002060"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5BA536" wp14:editId="58DDE980">
              <wp:simplePos x="0" y="0"/>
              <wp:positionH relativeFrom="column">
                <wp:posOffset>2731135</wp:posOffset>
              </wp:positionH>
              <wp:positionV relativeFrom="paragraph">
                <wp:posOffset>685800</wp:posOffset>
              </wp:positionV>
              <wp:extent cx="60325" cy="55880"/>
              <wp:effectExtent l="0" t="0" r="15875" b="20320"/>
              <wp:wrapNone/>
              <wp:docPr id="5" name="Oval 5"/>
              <wp:cNvGraphicFramePr/>
              <a:graphic xmlns:a="http://schemas.openxmlformats.org/drawingml/2006/main">
                <a:graphicData uri="http://schemas.microsoft.com/office/word/2010/wordprocessingShape">
                  <wps:wsp>
                    <wps:cNvSpPr/>
                    <wps:spPr>
                      <a:xfrm>
                        <a:off x="0" y="0"/>
                        <a:ext cx="60325" cy="55880"/>
                      </a:xfrm>
                      <a:prstGeom prst="ellipse">
                        <a:avLst/>
                      </a:prstGeom>
                      <a:solidFill>
                        <a:sysClr val="windowText" lastClr="000000"/>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51B01" id="Oval 5" o:spid="_x0000_s1026" style="position:absolute;margin-left:215.05pt;margin-top:54pt;width:4.75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" fillcolor="windowText" strokecolor="#002060" strokeweight="1pt">
              <v:stroke joinstyle="miter"/>
            </v:oval>
          </w:pict>
        </mc:Fallback>
      </mc:AlternateContent>
    </w:r>
    <w:r>
      <w:rPr>
        <w:noProof/>
      </w:rPr>
      <mc:AlternateContent>
        <mc:Choice Requires="wps">
          <w:drawing>
            <wp:anchor distT="45720" distB="45720" distL="114300" distR="114300" simplePos="0" relativeHeight="251659264" behindDoc="0" locked="0" layoutInCell="1" allowOverlap="1" wp14:anchorId="5453A805" wp14:editId="28619D76">
              <wp:simplePos x="0" y="0"/>
              <wp:positionH relativeFrom="column">
                <wp:posOffset>1200150</wp:posOffset>
              </wp:positionH>
              <wp:positionV relativeFrom="paragraph">
                <wp:posOffset>590550</wp:posOffset>
              </wp:positionV>
              <wp:extent cx="5046980" cy="257175"/>
              <wp:effectExtent l="0" t="0" r="127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57175"/>
                      </a:xfrm>
                      <a:prstGeom prst="rect">
                        <a:avLst/>
                      </a:prstGeom>
                      <a:solidFill>
                        <a:srgbClr val="FFFFFF"/>
                      </a:solidFill>
                      <a:ln w="9525">
                        <a:noFill/>
                        <a:miter lim="800000"/>
                        <a:headEnd/>
                        <a:tailEnd/>
                      </a:ln>
                    </wps:spPr>
                    <wps:txbx>
                      <w:txbxContent>
                        <w:p w14:paraId="668DA322" w14:textId="77777777" w:rsidR="00E7540A" w:rsidRPr="00891740" w:rsidRDefault="00E7540A" w:rsidP="00E7540A">
                          <w:pPr>
                            <w:jc w:val="center"/>
                            <w:rPr>
                              <w:color w:val="002060"/>
                            </w:rPr>
                          </w:pPr>
                          <w:r w:rsidRPr="00BA0B59">
                            <w:rPr>
                              <w:rFonts w:ascii="Georgia" w:hAnsi="Georgia" w:cs="Arial"/>
                              <w:color w:val="002060"/>
                            </w:rPr>
                            <w:t xml:space="preserve">Administrative Offices         </w:t>
                          </w:r>
                          <w:r>
                            <w:rPr>
                              <w:rFonts w:ascii="Georgia" w:hAnsi="Georgia" w:cs="Arial"/>
                              <w:color w:val="002060"/>
                            </w:rPr>
                            <w:t xml:space="preserve"> </w:t>
                          </w:r>
                          <w:r w:rsidRPr="00BA0B59">
                            <w:rPr>
                              <w:rFonts w:ascii="Georgia" w:hAnsi="Georgia" w:cs="Arial"/>
                              <w:color w:val="002060"/>
                            </w:rPr>
                            <w:t xml:space="preserve"> 2250 Langhorne-Yardley Road  </w:t>
                          </w:r>
                          <w:r>
                            <w:rPr>
                              <w:rFonts w:ascii="Georgia" w:hAnsi="Georgia" w:cs="Arial"/>
                              <w:color w:val="002060"/>
                            </w:rPr>
                            <w:t xml:space="preserve"> </w:t>
                          </w:r>
                          <w:r w:rsidRPr="00BA0B59">
                            <w:rPr>
                              <w:rFonts w:ascii="Georgia" w:hAnsi="Georgia" w:cs="Arial"/>
                              <w:color w:val="002060"/>
                            </w:rPr>
                            <w:t xml:space="preserve">        Langhorne, PA</w:t>
                          </w:r>
                          <w:r w:rsidRPr="00BA0B59">
                            <w:rPr>
                              <w:rFonts w:ascii="Georgia" w:hAnsi="Georgia"/>
                              <w:color w:val="002060"/>
                            </w:rPr>
                            <w:t xml:space="preserve">  </w:t>
                          </w:r>
                          <w:r w:rsidRPr="00BA0B59">
                            <w:rPr>
                              <w:rFonts w:ascii="Georgia" w:hAnsi="Georgia" w:cs="Arial"/>
                              <w:color w:val="002060"/>
                            </w:rPr>
                            <w:t>19047</w:t>
                          </w:r>
                          <w:r>
                            <w:rPr>
                              <w:color w:val="002060"/>
                            </w:rPr>
                            <w:t xml:space="preserve"> </w:t>
                          </w:r>
                          <w:r w:rsidRPr="00891740">
                            <w:rPr>
                              <w:color w:val="002060"/>
                            </w:rPr>
                            <w:t>19047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3A805" id="_x0000_t202" coordsize="21600,21600" o:spt="202" path="m,l,21600r21600,l21600,xe">
              <v:stroke joinstyle="miter"/>
              <v:path gradientshapeok="t" o:connecttype="rect"/>
            </v:shapetype>
            <v:shape id="Text Box 2" o:spid="_x0000_s1026" type="#_x0000_t202" style="position:absolute;margin-left:94.5pt;margin-top:46.5pt;width:397.4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dNHwIAABs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" stroked="f">
              <v:textbox>
                <w:txbxContent>
                  <w:p w14:paraId="668DA322" w14:textId="77777777" w:rsidR="00E7540A" w:rsidRPr="00891740" w:rsidRDefault="00E7540A" w:rsidP="00E7540A">
                    <w:pPr>
                      <w:jc w:val="center"/>
                      <w:rPr>
                        <w:color w:val="002060"/>
                      </w:rPr>
                    </w:pPr>
                    <w:r w:rsidRPr="00BA0B59">
                      <w:rPr>
                        <w:rFonts w:ascii="Georgia" w:hAnsi="Georgia" w:cs="Arial"/>
                        <w:color w:val="002060"/>
                      </w:rPr>
                      <w:t xml:space="preserve">Administrative Offices         </w:t>
                    </w:r>
                    <w:r>
                      <w:rPr>
                        <w:rFonts w:ascii="Georgia" w:hAnsi="Georgia" w:cs="Arial"/>
                        <w:color w:val="002060"/>
                      </w:rPr>
                      <w:t xml:space="preserve"> </w:t>
                    </w:r>
                    <w:r w:rsidRPr="00BA0B59">
                      <w:rPr>
                        <w:rFonts w:ascii="Georgia" w:hAnsi="Georgia" w:cs="Arial"/>
                        <w:color w:val="002060"/>
                      </w:rPr>
                      <w:t xml:space="preserve"> 2250 Langhorne-Yardley Road  </w:t>
                    </w:r>
                    <w:r>
                      <w:rPr>
                        <w:rFonts w:ascii="Georgia" w:hAnsi="Georgia" w:cs="Arial"/>
                        <w:color w:val="002060"/>
                      </w:rPr>
                      <w:t xml:space="preserve"> </w:t>
                    </w:r>
                    <w:r w:rsidRPr="00BA0B59">
                      <w:rPr>
                        <w:rFonts w:ascii="Georgia" w:hAnsi="Georgia" w:cs="Arial"/>
                        <w:color w:val="002060"/>
                      </w:rPr>
                      <w:t xml:space="preserve">        Langhorne, PA</w:t>
                    </w:r>
                    <w:r w:rsidRPr="00BA0B59">
                      <w:rPr>
                        <w:rFonts w:ascii="Georgia" w:hAnsi="Georgia"/>
                        <w:color w:val="002060"/>
                      </w:rPr>
                      <w:t xml:space="preserve">  </w:t>
                    </w:r>
                    <w:r w:rsidRPr="00BA0B59">
                      <w:rPr>
                        <w:rFonts w:ascii="Georgia" w:hAnsi="Georgia" w:cs="Arial"/>
                        <w:color w:val="002060"/>
                      </w:rPr>
                      <w:t>19047</w:t>
                    </w:r>
                    <w:r>
                      <w:rPr>
                        <w:color w:val="002060"/>
                      </w:rPr>
                      <w:t xml:space="preserve"> </w:t>
                    </w:r>
                    <w:r w:rsidRPr="00891740">
                      <w:rPr>
                        <w:color w:val="002060"/>
                      </w:rPr>
                      <w:t>19047</w:t>
                    </w:r>
                  </w:p>
                </w:txbxContent>
              </v:textbox>
              <w10:wrap type="square"/>
            </v:shape>
          </w:pict>
        </mc:Fallback>
      </mc:AlternateContent>
    </w:r>
    <w:r w:rsidRPr="00891740">
      <w:rPr>
        <w:noProof/>
        <w:color w:val="002060"/>
      </w:rPr>
      <mc:AlternateContent>
        <mc:Choice Requires="wps">
          <w:drawing>
            <wp:anchor distT="0" distB="0" distL="114300" distR="114300" simplePos="0" relativeHeight="251663360" behindDoc="0" locked="0" layoutInCell="1" allowOverlap="1" wp14:anchorId="43E282F2" wp14:editId="63C657E7">
              <wp:simplePos x="0" y="0"/>
              <wp:positionH relativeFrom="margin">
                <wp:posOffset>1181101</wp:posOffset>
              </wp:positionH>
              <wp:positionV relativeFrom="paragraph">
                <wp:posOffset>533399</wp:posOffset>
              </wp:positionV>
              <wp:extent cx="5059680" cy="19757"/>
              <wp:effectExtent l="0" t="0" r="26670" b="37465"/>
              <wp:wrapNone/>
              <wp:docPr id="1" name="Straight Connector 1"/>
              <wp:cNvGraphicFramePr/>
              <a:graphic xmlns:a="http://schemas.openxmlformats.org/drawingml/2006/main">
                <a:graphicData uri="http://schemas.microsoft.com/office/word/2010/wordprocessingShape">
                  <wps:wsp>
                    <wps:cNvCnPr/>
                    <wps:spPr>
                      <a:xfrm flipV="1">
                        <a:off x="0" y="0"/>
                        <a:ext cx="5059680" cy="19757"/>
                      </a:xfrm>
                      <a:prstGeom prst="line">
                        <a:avLst/>
                      </a:prstGeom>
                      <a:noFill/>
                      <a:ln w="190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D1714"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pt,42pt" to="491.4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" strokecolor="#002060" strokeweight="1.5pt">
              <v:stroke joinstyle="miter"/>
              <w10:wrap anchorx="margin"/>
            </v:line>
          </w:pict>
        </mc:Fallback>
      </mc:AlternateContent>
    </w:r>
    <w:r w:rsidRPr="0001188D">
      <w:rPr>
        <w:rFonts w:ascii="Times New Roman" w:hAnsi="Times New Roman"/>
        <w:noProof/>
        <w:spacing w:val="0"/>
        <w:sz w:val="22"/>
        <w:szCs w:val="22"/>
      </w:rPr>
      <mc:AlternateContent>
        <mc:Choice Requires="wps">
          <w:drawing>
            <wp:anchor distT="45720" distB="45720" distL="114300" distR="114300" simplePos="0" relativeHeight="251662336" behindDoc="0" locked="0" layoutInCell="1" allowOverlap="1" wp14:anchorId="4B271887" wp14:editId="35E4C431">
              <wp:simplePos x="0" y="0"/>
              <wp:positionH relativeFrom="margin">
                <wp:posOffset>-53975</wp:posOffset>
              </wp:positionH>
              <wp:positionV relativeFrom="paragraph">
                <wp:posOffset>863600</wp:posOffset>
              </wp:positionV>
              <wp:extent cx="1148080" cy="273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73685"/>
                      </a:xfrm>
                      <a:prstGeom prst="rect">
                        <a:avLst/>
                      </a:prstGeom>
                      <a:solidFill>
                        <a:srgbClr val="FFFFFF"/>
                      </a:solidFill>
                      <a:ln w="9525">
                        <a:noFill/>
                        <a:miter lim="800000"/>
                        <a:headEnd/>
                        <a:tailEnd/>
                      </a:ln>
                    </wps:spPr>
                    <wps:txbx>
                      <w:txbxContent>
                        <w:p w14:paraId="189AB4AC" w14:textId="77777777" w:rsidR="00E7540A" w:rsidRPr="00BA0B59" w:rsidRDefault="00E7540A" w:rsidP="00E7540A">
                          <w:pPr>
                            <w:rPr>
                              <w:rFonts w:ascii="Georgia" w:hAnsi="Georgia" w:cs="Arial"/>
                              <w:i/>
                              <w:color w:val="002060"/>
                            </w:rPr>
                          </w:pPr>
                          <w:r w:rsidRPr="00BA0B59">
                            <w:rPr>
                              <w:rFonts w:ascii="Georgia" w:hAnsi="Georgia" w:cs="Arial"/>
                              <w:i/>
                              <w:color w:val="002060"/>
                            </w:rPr>
                            <w:t>We Build Futures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1887" id="_x0000_s1027" type="#_x0000_t202" style="position:absolute;margin-left:-4.25pt;margin-top:68pt;width:90.4pt;height:21.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" stroked="f">
              <v:textbox>
                <w:txbxContent>
                  <w:p w14:paraId="189AB4AC" w14:textId="77777777" w:rsidR="00E7540A" w:rsidRPr="00BA0B59" w:rsidRDefault="00E7540A" w:rsidP="00E7540A">
                    <w:pPr>
                      <w:rPr>
                        <w:rFonts w:ascii="Georgia" w:hAnsi="Georgia" w:cs="Arial"/>
                        <w:i/>
                        <w:color w:val="002060"/>
                      </w:rPr>
                    </w:pPr>
                    <w:r w:rsidRPr="00BA0B59">
                      <w:rPr>
                        <w:rFonts w:ascii="Georgia" w:hAnsi="Georgia" w:cs="Arial"/>
                        <w:i/>
                        <w:color w:val="002060"/>
                      </w:rPr>
                      <w:t>We Build Futures</w:t>
                    </w:r>
                  </w:p>
                </w:txbxContent>
              </v:textbox>
              <w10:wrap type="square" anchorx="margin"/>
            </v:shape>
          </w:pict>
        </mc:Fallback>
      </mc:AlternateContent>
    </w:r>
    <w:r>
      <w:rPr>
        <w:noProof/>
      </w:rPr>
      <w:drawing>
        <wp:anchor distT="0" distB="0" distL="114300" distR="114300" simplePos="0" relativeHeight="251664384" behindDoc="0" locked="0" layoutInCell="1" allowOverlap="1" wp14:anchorId="24475AC7" wp14:editId="60724900">
          <wp:simplePos x="0" y="0"/>
          <wp:positionH relativeFrom="column">
            <wp:posOffset>85725</wp:posOffset>
          </wp:positionH>
          <wp:positionV relativeFrom="paragraph">
            <wp:posOffset>-9525</wp:posOffset>
          </wp:positionV>
          <wp:extent cx="850392" cy="896112"/>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n-plain-HS-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392" cy="896112"/>
                  </a:xfrm>
                  <a:prstGeom prst="rect">
                    <a:avLst/>
                  </a:prstGeom>
                </pic:spPr>
              </pic:pic>
            </a:graphicData>
          </a:graphic>
          <wp14:sizeRelH relativeFrom="margin">
            <wp14:pctWidth>0</wp14:pctWidth>
          </wp14:sizeRelH>
          <wp14:sizeRelV relativeFrom="margin">
            <wp14:pctHeight>0</wp14:pctHeight>
          </wp14:sizeRelV>
        </wp:anchor>
      </w:drawing>
    </w:r>
  </w:p>
  <w:p w14:paraId="1299C43A" w14:textId="77777777" w:rsidR="00E7540A" w:rsidRDefault="00E7540A" w:rsidP="00E7540A">
    <w:pPr>
      <w:pStyle w:val="InsideAddress"/>
    </w:pPr>
  </w:p>
  <w:p w14:paraId="4DDBEF00" w14:textId="77777777" w:rsidR="00E7540A" w:rsidRPr="00BC6CFB" w:rsidRDefault="00E7540A" w:rsidP="00E7540A">
    <w:pPr>
      <w:pStyle w:val="Inside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AEC"/>
    <w:rsid w:val="001C4E18"/>
    <w:rsid w:val="00363A61"/>
    <w:rsid w:val="00582A66"/>
    <w:rsid w:val="005F3A5A"/>
    <w:rsid w:val="00613BDE"/>
    <w:rsid w:val="00676AEC"/>
    <w:rsid w:val="007A1A8B"/>
    <w:rsid w:val="00872798"/>
    <w:rsid w:val="008C4840"/>
    <w:rsid w:val="00987529"/>
    <w:rsid w:val="00DB2D17"/>
    <w:rsid w:val="00DC1ADB"/>
    <w:rsid w:val="00E408F6"/>
    <w:rsid w:val="00E7540A"/>
    <w:rsid w:val="00F478C3"/>
    <w:rsid w:val="3A7BB72D"/>
    <w:rsid w:val="5583A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453F"/>
  <w15:docId w15:val="{10ABF032-0C32-4A87-A3FC-C5DC326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EC"/>
    <w:pPr>
      <w:overflowPunct w:val="0"/>
      <w:autoSpaceDE w:val="0"/>
      <w:autoSpaceDN w:val="0"/>
      <w:adjustRightInd w:val="0"/>
      <w:spacing w:after="0" w:line="240" w:lineRule="auto"/>
      <w:jc w:val="both"/>
      <w:textAlignment w:val="baseline"/>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BodyText"/>
    <w:next w:val="InsideAddress"/>
    <w:link w:val="DateChar"/>
    <w:rsid w:val="00676AEC"/>
    <w:pPr>
      <w:spacing w:after="440" w:line="220" w:lineRule="atLeast"/>
      <w:ind w:left="4320"/>
      <w:jc w:val="left"/>
    </w:pPr>
  </w:style>
  <w:style w:type="character" w:customStyle="1" w:styleId="DateChar">
    <w:name w:val="Date Char"/>
    <w:basedOn w:val="DefaultParagraphFont"/>
    <w:link w:val="Date"/>
    <w:rsid w:val="00676AEC"/>
    <w:rPr>
      <w:rFonts w:ascii="Arial" w:eastAsia="Times New Roman" w:hAnsi="Arial" w:cs="Times New Roman"/>
      <w:spacing w:val="-5"/>
      <w:sz w:val="20"/>
      <w:szCs w:val="20"/>
    </w:rPr>
  </w:style>
  <w:style w:type="paragraph" w:customStyle="1" w:styleId="InsideAddress">
    <w:name w:val="Inside Address"/>
    <w:basedOn w:val="BodyText"/>
    <w:rsid w:val="00676AEC"/>
    <w:pPr>
      <w:spacing w:after="0" w:line="220" w:lineRule="atLeast"/>
      <w:jc w:val="left"/>
    </w:pPr>
  </w:style>
  <w:style w:type="paragraph" w:styleId="Footer">
    <w:name w:val="footer"/>
    <w:basedOn w:val="Normal"/>
    <w:link w:val="FooterChar"/>
    <w:rsid w:val="00676AEC"/>
    <w:pPr>
      <w:keepLines/>
      <w:tabs>
        <w:tab w:val="center" w:pos="4320"/>
        <w:tab w:val="right" w:pos="8640"/>
      </w:tabs>
      <w:spacing w:before="600" w:line="220" w:lineRule="atLeast"/>
      <w:jc w:val="left"/>
    </w:pPr>
    <w:rPr>
      <w:sz w:val="18"/>
    </w:rPr>
  </w:style>
  <w:style w:type="character" w:customStyle="1" w:styleId="FooterChar">
    <w:name w:val="Footer Char"/>
    <w:basedOn w:val="DefaultParagraphFont"/>
    <w:link w:val="Footer"/>
    <w:rsid w:val="00676AEC"/>
    <w:rPr>
      <w:rFonts w:ascii="Arial" w:eastAsia="Times New Roman" w:hAnsi="Arial" w:cs="Times New Roman"/>
      <w:spacing w:val="-5"/>
      <w:sz w:val="18"/>
      <w:szCs w:val="20"/>
    </w:rPr>
  </w:style>
  <w:style w:type="paragraph" w:styleId="Header">
    <w:name w:val="header"/>
    <w:basedOn w:val="Normal"/>
    <w:link w:val="HeaderChar"/>
    <w:rsid w:val="00676AEC"/>
    <w:pPr>
      <w:keepLines/>
      <w:tabs>
        <w:tab w:val="center" w:pos="4320"/>
        <w:tab w:val="right" w:pos="8640"/>
      </w:tabs>
      <w:spacing w:after="600" w:line="220" w:lineRule="atLeast"/>
      <w:jc w:val="left"/>
    </w:pPr>
  </w:style>
  <w:style w:type="character" w:customStyle="1" w:styleId="HeaderChar">
    <w:name w:val="Header Char"/>
    <w:basedOn w:val="DefaultParagraphFont"/>
    <w:link w:val="Header"/>
    <w:rsid w:val="00676AEC"/>
    <w:rPr>
      <w:rFonts w:ascii="Arial" w:eastAsia="Times New Roman" w:hAnsi="Arial" w:cs="Times New Roman"/>
      <w:spacing w:val="-5"/>
      <w:sz w:val="20"/>
      <w:szCs w:val="20"/>
    </w:rPr>
  </w:style>
  <w:style w:type="paragraph" w:customStyle="1" w:styleId="ReturnAddress">
    <w:name w:val="Return Address"/>
    <w:basedOn w:val="Normal"/>
    <w:rsid w:val="00676AEC"/>
    <w:pPr>
      <w:keepLines/>
      <w:framePr w:w="5160" w:h="960" w:wrap="notBeside" w:vAnchor="page" w:hAnchor="margin" w:x="4321" w:y="961" w:anchorLock="1"/>
      <w:tabs>
        <w:tab w:val="left" w:pos="2160"/>
      </w:tabs>
      <w:spacing w:line="160" w:lineRule="atLeast"/>
      <w:jc w:val="left"/>
    </w:pPr>
    <w:rPr>
      <w:spacing w:val="0"/>
      <w:sz w:val="14"/>
    </w:rPr>
  </w:style>
  <w:style w:type="paragraph" w:styleId="NormalWeb">
    <w:name w:val="Normal (Web)"/>
    <w:basedOn w:val="Normal"/>
    <w:uiPriority w:val="99"/>
    <w:unhideWhenUsed/>
    <w:rsid w:val="00676AEC"/>
    <w:pPr>
      <w:overflowPunct/>
      <w:autoSpaceDE/>
      <w:autoSpaceDN/>
      <w:adjustRightInd/>
      <w:spacing w:before="100" w:beforeAutospacing="1" w:after="100" w:afterAutospacing="1"/>
      <w:jc w:val="left"/>
      <w:textAlignment w:val="auto"/>
    </w:pPr>
    <w:rPr>
      <w:rFonts w:ascii="Times New Roman" w:hAnsi="Times New Roman"/>
      <w:spacing w:val="0"/>
      <w:sz w:val="24"/>
      <w:szCs w:val="24"/>
    </w:rPr>
  </w:style>
  <w:style w:type="paragraph" w:styleId="BodyText">
    <w:name w:val="Body Text"/>
    <w:basedOn w:val="Normal"/>
    <w:link w:val="BodyTextChar"/>
    <w:uiPriority w:val="99"/>
    <w:semiHidden/>
    <w:unhideWhenUsed/>
    <w:rsid w:val="00676AEC"/>
    <w:pPr>
      <w:spacing w:after="120"/>
    </w:pPr>
  </w:style>
  <w:style w:type="character" w:customStyle="1" w:styleId="BodyTextChar">
    <w:name w:val="Body Text Char"/>
    <w:basedOn w:val="DefaultParagraphFont"/>
    <w:link w:val="BodyText"/>
    <w:uiPriority w:val="99"/>
    <w:semiHidden/>
    <w:rsid w:val="00676AEC"/>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582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66"/>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7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Neshaminy School District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DiCicco, Chris</dc:creator>
  <cp:keywords/>
  <dc:description/>
  <cp:lastModifiedBy>Sharon Diggans</cp:lastModifiedBy>
  <cp:revision>2</cp:revision>
  <cp:lastPrinted>2018-05-09T12:50:00Z</cp:lastPrinted>
  <dcterms:created xsi:type="dcterms:W3CDTF">2020-05-15T22:24:00Z</dcterms:created>
  <dcterms:modified xsi:type="dcterms:W3CDTF">2020-05-15T22:24:00Z</dcterms:modified>
</cp:coreProperties>
</file>